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9620EB" w:rsidRDefault="009620EB" w:rsidP="009620EB">
          <w:pPr>
            <w:pStyle w:val="a5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114037D3" wp14:editId="67AA5452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10" name="תמונה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0C71B040" wp14:editId="00832E4B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620EB" w:rsidRDefault="009620EB" w:rsidP="009620EB">
          <w:pPr>
            <w:pStyle w:val="a5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439398B6" wp14:editId="1056511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620EB" w:rsidRPr="0075656D" w:rsidRDefault="009620EB" w:rsidP="009620EB">
          <w:pPr>
            <w:pStyle w:val="a5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5A70BB09" wp14:editId="31C43B83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4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502BD200" wp14:editId="3C2439CB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4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9620EB" w:rsidRPr="0075656D" w:rsidRDefault="009620EB" w:rsidP="009620EB">
          <w:pPr>
            <w:pStyle w:val="a5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4384" behindDoc="1" locked="0" layoutInCell="1" allowOverlap="1" wp14:anchorId="54C9FAE2" wp14:editId="63AA9DA5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12" name="תמונה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620EB" w:rsidRDefault="009620EB" w:rsidP="009620EB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9620EB" w:rsidTr="002C5795">
            <w:tc>
              <w:tcPr>
                <w:tcW w:w="2898" w:type="dxa"/>
              </w:tcPr>
              <w:p w:rsidR="009620EB" w:rsidRPr="00BC754A" w:rsidRDefault="009620EB" w:rsidP="002C57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9620EB" w:rsidRDefault="009620EB" w:rsidP="002C5795">
                <w:pPr>
                  <w:pStyle w:val="a5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מקיף ט' אשדוד</w:t>
                </w:r>
              </w:p>
            </w:tc>
          </w:tr>
          <w:tr w:rsidR="009620EB" w:rsidTr="002C5795">
            <w:tc>
              <w:tcPr>
                <w:tcW w:w="2898" w:type="dxa"/>
              </w:tcPr>
              <w:p w:rsidR="009620EB" w:rsidRPr="00BC754A" w:rsidRDefault="009620EB" w:rsidP="002C57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9620EB" w:rsidRDefault="009620EB" w:rsidP="002C5795">
                <w:pPr>
                  <w:pStyle w:val="a5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ז'קלין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קינן</w:t>
                </w:r>
              </w:p>
            </w:tc>
          </w:tr>
          <w:tr w:rsidR="009620EB" w:rsidTr="002C5795">
            <w:tc>
              <w:tcPr>
                <w:tcW w:w="2898" w:type="dxa"/>
              </w:tcPr>
              <w:p w:rsidR="009620EB" w:rsidRPr="00BC754A" w:rsidRDefault="009620EB" w:rsidP="002C57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9620EB" w:rsidRDefault="009620EB" w:rsidP="002C5795">
                <w:pPr>
                  <w:pStyle w:val="a5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נורית היינה</w:t>
                </w:r>
              </w:p>
            </w:tc>
          </w:tr>
          <w:tr w:rsidR="009620EB" w:rsidTr="002C5795">
            <w:tc>
              <w:tcPr>
                <w:tcW w:w="2898" w:type="dxa"/>
              </w:tcPr>
              <w:p w:rsidR="009620EB" w:rsidRPr="00640DBD" w:rsidRDefault="009620EB" w:rsidP="002C57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9620EB" w:rsidRDefault="009620EB" w:rsidP="002C5795">
                <w:pPr>
                  <w:pStyle w:val="a5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תיכון ליתר במשולש ישר זווית</w:t>
                </w:r>
              </w:p>
            </w:tc>
          </w:tr>
        </w:tbl>
        <w:p w:rsidR="009620EB" w:rsidRDefault="009620EB" w:rsidP="009620EB">
          <w:pPr>
            <w:pStyle w:val="a5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620EB" w:rsidRPr="008D589F" w:rsidRDefault="009620EB" w:rsidP="009620EB">
          <w:pPr>
            <w:pStyle w:val="a5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620EB" w:rsidRDefault="009620EB" w:rsidP="009620EB">
          <w:pPr>
            <w:pStyle w:val="a5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620EB" w:rsidRPr="00640DBD" w:rsidRDefault="009620EB" w:rsidP="009620EB">
          <w:pPr>
            <w:pStyle w:val="a5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9620EB" w:rsidRDefault="009620EB" w:rsidP="009620EB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9620EB" w:rsidRDefault="009620EB" w:rsidP="009620EB">
          <w:pPr>
            <w:pStyle w:val="a5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9620EB" w:rsidRDefault="009620EB" w:rsidP="009620EB">
          <w:pPr>
            <w:pStyle w:val="a5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9620EB" w:rsidRDefault="009620EB" w:rsidP="009620EB">
          <w:pPr>
            <w:pStyle w:val="a5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9620EB" w:rsidRDefault="009620EB" w:rsidP="009620EB">
      <w:pPr>
        <w:jc w:val="center"/>
        <w:rPr>
          <w:rFonts w:cs="Guttman Adii-Light"/>
          <w:b/>
          <w:bCs/>
          <w:sz w:val="28"/>
          <w:szCs w:val="28"/>
          <w:u w:val="single"/>
          <w:rtl/>
        </w:rPr>
      </w:pP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</w:p>
    <w:p w:rsidR="009620EB" w:rsidRDefault="009620EB" w:rsidP="009620EB">
      <w:pPr>
        <w:jc w:val="center"/>
        <w:rPr>
          <w:rFonts w:cs="Guttman Adii-Light"/>
          <w:b/>
          <w:bCs/>
          <w:sz w:val="28"/>
          <w:szCs w:val="28"/>
          <w:u w:val="single"/>
          <w:rtl/>
        </w:rPr>
      </w:pPr>
    </w:p>
    <w:p w:rsidR="009620EB" w:rsidRDefault="009620EB" w:rsidP="009620EB">
      <w:pPr>
        <w:jc w:val="center"/>
        <w:rPr>
          <w:rFonts w:cs="Guttman Adii-Light"/>
          <w:b/>
          <w:bCs/>
          <w:sz w:val="28"/>
          <w:szCs w:val="28"/>
          <w:u w:val="single"/>
          <w:rtl/>
        </w:rPr>
      </w:pP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lastRenderedPageBreak/>
        <w:t>מ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ש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י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מ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ה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 xml:space="preserve"> ל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ת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ל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מ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י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ד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י</w:t>
      </w:r>
      <w:r>
        <w:rPr>
          <w:rFonts w:cs="Guttman Adii-Light" w:hint="cs"/>
          <w:b/>
          <w:bCs/>
          <w:sz w:val="28"/>
          <w:szCs w:val="28"/>
          <w:u w:val="single"/>
          <w:rtl/>
        </w:rPr>
        <w:t xml:space="preserve"> </w:t>
      </w:r>
      <w:r w:rsidRPr="007442A5">
        <w:rPr>
          <w:rFonts w:cs="Guttman Adii-Light" w:hint="cs"/>
          <w:b/>
          <w:bCs/>
          <w:sz w:val="28"/>
          <w:szCs w:val="28"/>
          <w:u w:val="single"/>
          <w:rtl/>
        </w:rPr>
        <w:t>ם</w:t>
      </w:r>
    </w:p>
    <w:p w:rsidR="00473C5B" w:rsidRPr="000B47FE" w:rsidRDefault="00862ABB" w:rsidP="00862ABB">
      <w:pPr>
        <w:jc w:val="center"/>
        <w:rPr>
          <w:rFonts w:cs="Guttman Adii-Light"/>
          <w:b/>
          <w:bCs/>
          <w:color w:val="FF0066"/>
          <w:sz w:val="28"/>
          <w:szCs w:val="28"/>
          <w:u w:val="single"/>
          <w:rtl/>
        </w:rPr>
      </w:pPr>
      <w:r w:rsidRPr="000B47FE">
        <w:rPr>
          <w:rFonts w:cs="Guttman Adii-Light" w:hint="cs"/>
          <w:b/>
          <w:bCs/>
          <w:color w:val="FF0066"/>
          <w:sz w:val="28"/>
          <w:szCs w:val="28"/>
          <w:u w:val="single"/>
          <w:rtl/>
        </w:rPr>
        <w:t xml:space="preserve">שיעורי בית </w:t>
      </w:r>
      <w:r w:rsidRPr="000B47FE">
        <w:rPr>
          <w:rFonts w:cs="Guttman Adii-Light"/>
          <w:b/>
          <w:bCs/>
          <w:color w:val="FF0066"/>
          <w:sz w:val="28"/>
          <w:szCs w:val="28"/>
          <w:u w:val="single"/>
          <w:rtl/>
        </w:rPr>
        <w:t>–</w:t>
      </w:r>
      <w:r w:rsidRPr="000B47FE">
        <w:rPr>
          <w:rFonts w:cs="Guttman Adii-Light" w:hint="cs"/>
          <w:b/>
          <w:bCs/>
          <w:color w:val="FF0066"/>
          <w:sz w:val="28"/>
          <w:szCs w:val="28"/>
          <w:u w:val="single"/>
          <w:rtl/>
        </w:rPr>
        <w:t xml:space="preserve"> משימה בשילוב </w:t>
      </w:r>
      <w:proofErr w:type="spellStart"/>
      <w:r w:rsidRPr="000B47FE">
        <w:rPr>
          <w:rFonts w:cs="Guttman Adii-Light" w:hint="cs"/>
          <w:b/>
          <w:bCs/>
          <w:color w:val="FF0066"/>
          <w:sz w:val="28"/>
          <w:szCs w:val="28"/>
          <w:u w:val="single"/>
          <w:rtl/>
        </w:rPr>
        <w:t>גיאוגברה</w:t>
      </w:r>
      <w:proofErr w:type="spellEnd"/>
    </w:p>
    <w:p w:rsidR="00862ABB" w:rsidRDefault="00862ABB" w:rsidP="00862ABB">
      <w:pPr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</w:p>
    <w:p w:rsidR="00862ABB" w:rsidRPr="009620EB" w:rsidRDefault="00303D3C" w:rsidP="009620EB">
      <w:pPr>
        <w:spacing w:line="360" w:lineRule="auto"/>
        <w:rPr>
          <w:rFonts w:ascii="Times New Roman" w:hAnsi="Times New Roman" w:cs="Guttman David"/>
          <w:rtl/>
        </w:rPr>
      </w:pPr>
      <w:r w:rsidRPr="009620EB">
        <w:rPr>
          <w:rFonts w:ascii="Times New Roman" w:hAnsi="Times New Roman" w:cs="Guttman David" w:hint="cs"/>
          <w:rtl/>
        </w:rPr>
        <w:t>תלמידים יקרים,</w:t>
      </w:r>
    </w:p>
    <w:p w:rsidR="00303D3C" w:rsidRPr="009620EB" w:rsidRDefault="00303D3C" w:rsidP="00B61F25">
      <w:pPr>
        <w:spacing w:line="360" w:lineRule="auto"/>
        <w:rPr>
          <w:rFonts w:ascii="Times New Roman" w:hAnsi="Times New Roman" w:cs="Guttman David"/>
          <w:rtl/>
        </w:rPr>
      </w:pPr>
      <w:r w:rsidRPr="009620EB">
        <w:rPr>
          <w:rFonts w:ascii="Times New Roman" w:hAnsi="Times New Roman" w:cs="Guttman David" w:hint="cs"/>
          <w:rtl/>
        </w:rPr>
        <w:t xml:space="preserve">בכיתה הכרנו </w:t>
      </w:r>
      <w:r w:rsidR="00B61F25">
        <w:rPr>
          <w:rFonts w:ascii="Times New Roman" w:hAnsi="Times New Roman" w:cs="Guttman David" w:hint="cs"/>
          <w:rtl/>
        </w:rPr>
        <w:t xml:space="preserve">והתנסינו בבנייה בתוכנת </w:t>
      </w:r>
      <w:r w:rsidRPr="009620EB">
        <w:rPr>
          <w:rFonts w:ascii="Times New Roman" w:hAnsi="Times New Roman" w:cs="Guttman David" w:hint="cs"/>
          <w:rtl/>
        </w:rPr>
        <w:t xml:space="preserve"> </w:t>
      </w:r>
      <w:r w:rsidRPr="00B61F25">
        <w:rPr>
          <w:rFonts w:ascii="Book Antiqua" w:hAnsi="Book Antiqua" w:cs="Guttman David"/>
        </w:rPr>
        <w:t>Geogebra</w:t>
      </w:r>
      <w:r w:rsidRPr="009620EB">
        <w:rPr>
          <w:rFonts w:ascii="Times New Roman" w:hAnsi="Times New Roman" w:cs="Guttman David" w:hint="cs"/>
          <w:rtl/>
        </w:rPr>
        <w:t xml:space="preserve"> </w:t>
      </w:r>
      <w:r w:rsidR="00B61F25">
        <w:rPr>
          <w:rFonts w:ascii="Times New Roman" w:hAnsi="Times New Roman" w:cs="Guttman David" w:hint="cs"/>
          <w:rtl/>
        </w:rPr>
        <w:t>.</w:t>
      </w:r>
      <w:r w:rsidRPr="009620EB">
        <w:rPr>
          <w:rFonts w:ascii="Times New Roman" w:hAnsi="Times New Roman" w:cs="Guttman David" w:hint="cs"/>
          <w:rtl/>
        </w:rPr>
        <w:t xml:space="preserve"> </w:t>
      </w:r>
    </w:p>
    <w:p w:rsidR="00303D3C" w:rsidRPr="009620EB" w:rsidRDefault="00303D3C" w:rsidP="009620EB">
      <w:pPr>
        <w:spacing w:line="360" w:lineRule="auto"/>
        <w:rPr>
          <w:rFonts w:ascii="Times New Roman" w:hAnsi="Times New Roman" w:cs="Guttman David"/>
          <w:rtl/>
        </w:rPr>
      </w:pPr>
      <w:r w:rsidRPr="009620EB">
        <w:rPr>
          <w:rFonts w:ascii="Times New Roman" w:hAnsi="Times New Roman" w:cs="Guttman David" w:hint="cs"/>
          <w:rtl/>
        </w:rPr>
        <w:t>בכיתה חקרנו את המשפט</w:t>
      </w:r>
      <w:r w:rsidR="00C038F6" w:rsidRPr="009620EB">
        <w:rPr>
          <w:rFonts w:ascii="Times New Roman" w:hAnsi="Times New Roman" w:cs="Guttman David" w:hint="cs"/>
          <w:rtl/>
        </w:rPr>
        <w:t>: במשולש ישר זווית התיכון ליתר שווה למחצית היתר. כמו כן הוכחנו את המשפט.</w:t>
      </w:r>
    </w:p>
    <w:p w:rsidR="00C038F6" w:rsidRPr="009620EB" w:rsidRDefault="00C038F6" w:rsidP="009620EB">
      <w:pPr>
        <w:spacing w:line="360" w:lineRule="auto"/>
        <w:rPr>
          <w:rFonts w:ascii="Times New Roman" w:hAnsi="Times New Roman" w:cs="Guttman David"/>
          <w:rtl/>
        </w:rPr>
      </w:pPr>
      <w:r w:rsidRPr="009620EB">
        <w:rPr>
          <w:rFonts w:ascii="Times New Roman" w:hAnsi="Times New Roman" w:cs="Guttman David" w:hint="cs"/>
          <w:rtl/>
        </w:rPr>
        <w:t>ניתן להוכיח את המשפט בדרך אחרת</w:t>
      </w:r>
      <w:r w:rsidR="00670CE4" w:rsidRPr="009620EB">
        <w:rPr>
          <w:rFonts w:ascii="Times New Roman" w:hAnsi="Times New Roman" w:cs="Guttman David" w:hint="cs"/>
          <w:rtl/>
        </w:rPr>
        <w:t xml:space="preserve"> </w:t>
      </w:r>
      <w:r w:rsidR="00670CE4" w:rsidRPr="009620EB">
        <w:rPr>
          <w:rFonts w:ascii="Times New Roman" w:hAnsi="Times New Roman" w:cs="Guttman David"/>
          <w:rtl/>
        </w:rPr>
        <w:t>–</w:t>
      </w:r>
      <w:r w:rsidR="00670CE4" w:rsidRPr="009620EB">
        <w:rPr>
          <w:rFonts w:ascii="Times New Roman" w:hAnsi="Times New Roman" w:cs="Guttman David" w:hint="cs"/>
          <w:rtl/>
        </w:rPr>
        <w:t xml:space="preserve"> בעזרת תכונות המלבן</w:t>
      </w:r>
      <w:r w:rsidRPr="009620EB">
        <w:rPr>
          <w:rFonts w:ascii="Times New Roman" w:hAnsi="Times New Roman" w:cs="Guttman David" w:hint="cs"/>
          <w:rtl/>
        </w:rPr>
        <w:t>.</w:t>
      </w:r>
    </w:p>
    <w:p w:rsidR="00C038F6" w:rsidRPr="009620EB" w:rsidRDefault="00C038F6" w:rsidP="009620EB">
      <w:pPr>
        <w:spacing w:line="360" w:lineRule="auto"/>
        <w:rPr>
          <w:rFonts w:ascii="Times New Roman" w:hAnsi="Times New Roman" w:cs="Guttman David"/>
          <w:rtl/>
        </w:rPr>
      </w:pPr>
      <w:r w:rsidRPr="009620EB">
        <w:rPr>
          <w:rFonts w:ascii="Times New Roman" w:hAnsi="Times New Roman" w:cs="Guttman David" w:hint="cs"/>
          <w:rtl/>
        </w:rPr>
        <w:t xml:space="preserve">לפניכם שני קישורים ל- </w:t>
      </w:r>
      <w:r w:rsidRPr="00B61F25">
        <w:rPr>
          <w:rFonts w:ascii="Book Antiqua" w:hAnsi="Book Antiqua" w:cs="Guttman David"/>
        </w:rPr>
        <w:t>YouTube</w:t>
      </w:r>
      <w:r w:rsidRPr="009620EB">
        <w:rPr>
          <w:rFonts w:ascii="Times New Roman" w:hAnsi="Times New Roman" w:cs="Guttman David" w:hint="cs"/>
          <w:rtl/>
        </w:rPr>
        <w:t xml:space="preserve"> שיסייעו לכם להוכיח את המשפט.</w:t>
      </w:r>
    </w:p>
    <w:p w:rsidR="00C038F6" w:rsidRPr="009620EB" w:rsidRDefault="000B47FE" w:rsidP="009620E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Guttman David"/>
          <w:b/>
          <w:bCs/>
        </w:rPr>
      </w:pPr>
      <w:hyperlink r:id="rId10" w:history="1">
        <w:r w:rsidR="00C038F6" w:rsidRPr="009620EB">
          <w:rPr>
            <w:rStyle w:val="Hyperlink"/>
            <w:rFonts w:ascii="Times New Roman" w:hAnsi="Times New Roman" w:cs="Guttman David" w:hint="cs"/>
            <w:b/>
            <w:bCs/>
            <w:rtl/>
          </w:rPr>
          <w:t>מה למלבן ולמשולש ישר זווית?</w:t>
        </w:r>
      </w:hyperlink>
    </w:p>
    <w:p w:rsidR="00C038F6" w:rsidRPr="009620EB" w:rsidRDefault="000B47FE" w:rsidP="009620E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Guttman David"/>
          <w:b/>
          <w:bCs/>
        </w:rPr>
      </w:pPr>
      <w:hyperlink r:id="rId11" w:history="1">
        <w:r w:rsidR="00C038F6" w:rsidRPr="009620EB">
          <w:rPr>
            <w:rStyle w:val="Hyperlink"/>
            <w:rFonts w:ascii="Times New Roman" w:hAnsi="Times New Roman" w:cs="Guttman David" w:hint="cs"/>
            <w:b/>
            <w:bCs/>
            <w:rtl/>
          </w:rPr>
          <w:t>התיכון ליתר שווה למחציתו.</w:t>
        </w:r>
      </w:hyperlink>
    </w:p>
    <w:p w:rsidR="00C038F6" w:rsidRPr="009620EB" w:rsidRDefault="00670CE4" w:rsidP="009620EB">
      <w:pPr>
        <w:spacing w:line="360" w:lineRule="auto"/>
        <w:rPr>
          <w:rFonts w:ascii="Times New Roman" w:hAnsi="Times New Roman" w:cs="Guttman David"/>
          <w:rtl/>
        </w:rPr>
      </w:pPr>
      <w:r w:rsidRPr="009620EB">
        <w:rPr>
          <w:rFonts w:ascii="Times New Roman" w:hAnsi="Times New Roman" w:cs="Guttman David" w:hint="cs"/>
          <w:rtl/>
        </w:rPr>
        <w:t>הכיתה תתחלק לזוגות</w:t>
      </w:r>
      <w:r w:rsidR="009620EB" w:rsidRPr="009620EB">
        <w:rPr>
          <w:rFonts w:ascii="Times New Roman" w:hAnsi="Times New Roman" w:cs="Guttman David" w:hint="cs"/>
          <w:rtl/>
        </w:rPr>
        <w:t xml:space="preserve"> (רביעיות)</w:t>
      </w:r>
      <w:r w:rsidRPr="009620EB">
        <w:rPr>
          <w:rFonts w:ascii="Times New Roman" w:hAnsi="Times New Roman" w:cs="Guttman David" w:hint="cs"/>
          <w:rtl/>
        </w:rPr>
        <w:t xml:space="preserve">. כל זוג </w:t>
      </w:r>
      <w:r w:rsidR="009620EB" w:rsidRPr="009620EB">
        <w:rPr>
          <w:rFonts w:ascii="Times New Roman" w:hAnsi="Times New Roman" w:cs="Guttman David" w:hint="cs"/>
          <w:rtl/>
        </w:rPr>
        <w:t xml:space="preserve">(רביעייה) </w:t>
      </w:r>
      <w:r w:rsidRPr="009620EB">
        <w:rPr>
          <w:rFonts w:ascii="Times New Roman" w:hAnsi="Times New Roman" w:cs="Guttman David" w:hint="cs"/>
          <w:rtl/>
        </w:rPr>
        <w:t xml:space="preserve">יבנה בעזרת  </w:t>
      </w:r>
      <w:r w:rsidRPr="00B61F25">
        <w:rPr>
          <w:rFonts w:ascii="Book Antiqua" w:hAnsi="Book Antiqua" w:cs="Guttman David"/>
        </w:rPr>
        <w:t>Geogebra</w:t>
      </w:r>
      <w:r w:rsidRPr="009620EB">
        <w:rPr>
          <w:rFonts w:ascii="Times New Roman" w:hAnsi="Times New Roman" w:cs="Guttman David" w:hint="cs"/>
          <w:rtl/>
        </w:rPr>
        <w:t xml:space="preserve"> הוכחה למשפט. דרך העבודה תהיה כמו השיעור המתוקשב שהיה בכיתה. להלן ההנחיות:</w:t>
      </w:r>
    </w:p>
    <w:p w:rsidR="00670CE4" w:rsidRPr="009620EB" w:rsidRDefault="00670CE4" w:rsidP="009620E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Guttman David"/>
        </w:rPr>
      </w:pPr>
      <w:r w:rsidRPr="009620EB">
        <w:rPr>
          <w:rFonts w:ascii="Times New Roman" w:hAnsi="Times New Roman" w:cs="Guttman David" w:hint="cs"/>
          <w:rtl/>
        </w:rPr>
        <w:t xml:space="preserve">בניית הצורה ההנדסית בעזרת </w:t>
      </w:r>
      <w:hyperlink r:id="rId12" w:history="1">
        <w:r w:rsidRPr="009620EB">
          <w:rPr>
            <w:rStyle w:val="Hyperlink"/>
            <w:rFonts w:ascii="Times New Roman" w:hAnsi="Times New Roman" w:cs="Guttman David"/>
            <w:b/>
            <w:bCs/>
          </w:rPr>
          <w:t>Geogebr</w:t>
        </w:r>
        <w:r w:rsidRPr="00B61F25">
          <w:rPr>
            <w:rStyle w:val="Hyperlink"/>
            <w:rFonts w:ascii="Book Antiqua" w:hAnsi="Book Antiqua" w:cs="Guttman David"/>
            <w:b/>
            <w:bCs/>
            <w:sz w:val="24"/>
            <w:szCs w:val="24"/>
          </w:rPr>
          <w:t>a</w:t>
        </w:r>
      </w:hyperlink>
      <w:r w:rsidRPr="009620EB">
        <w:rPr>
          <w:rFonts w:ascii="Times New Roman" w:hAnsi="Times New Roman" w:cs="Guttman David" w:hint="cs"/>
          <w:rtl/>
        </w:rPr>
        <w:t>.</w:t>
      </w:r>
    </w:p>
    <w:p w:rsidR="00670CE4" w:rsidRPr="009620EB" w:rsidRDefault="00670CE4" w:rsidP="009620E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Guttman David"/>
        </w:rPr>
      </w:pPr>
      <w:r w:rsidRPr="009620EB">
        <w:rPr>
          <w:rFonts w:ascii="Times New Roman" w:hAnsi="Times New Roman" w:cs="Guttman David" w:hint="cs"/>
          <w:rtl/>
        </w:rPr>
        <w:t>כתיבת הנחיות לבניה.</w:t>
      </w:r>
    </w:p>
    <w:p w:rsidR="00670CE4" w:rsidRPr="009620EB" w:rsidRDefault="00670CE4" w:rsidP="009620E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Guttman David"/>
        </w:rPr>
      </w:pPr>
      <w:r w:rsidRPr="009620EB">
        <w:rPr>
          <w:rFonts w:ascii="Times New Roman" w:hAnsi="Times New Roman" w:cs="Guttman David" w:hint="cs"/>
          <w:rtl/>
        </w:rPr>
        <w:t>כתיבת ההוכחה בדרך גיאומטרית והצגת</w:t>
      </w:r>
      <w:r w:rsidR="009620EB" w:rsidRPr="009620EB">
        <w:rPr>
          <w:rFonts w:ascii="Times New Roman" w:hAnsi="Times New Roman" w:cs="Guttman David" w:hint="cs"/>
          <w:rtl/>
        </w:rPr>
        <w:t xml:space="preserve"> </w:t>
      </w:r>
      <w:r w:rsidRPr="009620EB">
        <w:rPr>
          <w:rFonts w:ascii="Times New Roman" w:hAnsi="Times New Roman" w:cs="Guttman David" w:hint="cs"/>
          <w:rtl/>
        </w:rPr>
        <w:t xml:space="preserve">הוכחה </w:t>
      </w:r>
      <w:r w:rsidR="009620EB" w:rsidRPr="009620EB">
        <w:rPr>
          <w:rFonts w:ascii="Times New Roman" w:hAnsi="Times New Roman" w:cs="Guttman David" w:hint="cs"/>
          <w:rtl/>
        </w:rPr>
        <w:t>בגאוגברה.</w:t>
      </w:r>
    </w:p>
    <w:p w:rsidR="00EE03FF" w:rsidRPr="009620EB" w:rsidRDefault="00EE03FF" w:rsidP="009620EB">
      <w:pPr>
        <w:spacing w:line="360" w:lineRule="auto"/>
        <w:rPr>
          <w:rFonts w:ascii="Times New Roman" w:hAnsi="Times New Roman" w:cs="Guttman David"/>
          <w:rtl/>
        </w:rPr>
      </w:pPr>
    </w:p>
    <w:p w:rsidR="00EE03FF" w:rsidRPr="009620EB" w:rsidRDefault="00EE03FF" w:rsidP="00945C58">
      <w:pPr>
        <w:spacing w:line="360" w:lineRule="auto"/>
        <w:rPr>
          <w:rFonts w:ascii="Times New Roman" w:hAnsi="Times New Roman" w:cs="Guttman David"/>
          <w:rtl/>
        </w:rPr>
      </w:pPr>
      <w:r w:rsidRPr="009620EB">
        <w:rPr>
          <w:rFonts w:ascii="Times New Roman" w:hAnsi="Times New Roman" w:cs="Guttman David" w:hint="cs"/>
          <w:rtl/>
        </w:rPr>
        <w:t xml:space="preserve">בנוסף, על מנת לתרגל את המשפט יש לענות על השאלות מתוך ספר לימוד: מתמטיקה משולבת כיתה ט </w:t>
      </w:r>
      <w:r w:rsidRPr="009620EB">
        <w:rPr>
          <w:rFonts w:ascii="Times New Roman" w:hAnsi="Times New Roman" w:cs="Guttman David"/>
          <w:rtl/>
        </w:rPr>
        <w:t>–</w:t>
      </w:r>
      <w:r w:rsidRPr="009620EB">
        <w:rPr>
          <w:rFonts w:ascii="Times New Roman" w:hAnsi="Times New Roman" w:cs="Guttman David" w:hint="cs"/>
          <w:rtl/>
        </w:rPr>
        <w:t xml:space="preserve"> חלק א' של מכון וייצמן למדע. ביחידה 9, שיעור 3. אוסף המשימות מ- 1 עד 5</w:t>
      </w:r>
      <w:r w:rsidR="00C5720C" w:rsidRPr="009620EB">
        <w:rPr>
          <w:rFonts w:ascii="Times New Roman" w:hAnsi="Times New Roman" w:cs="Guttman David" w:hint="cs"/>
          <w:rtl/>
        </w:rPr>
        <w:t xml:space="preserve"> (עמ' 199-200)</w:t>
      </w:r>
      <w:r w:rsidRPr="009620EB">
        <w:rPr>
          <w:rFonts w:ascii="Times New Roman" w:hAnsi="Times New Roman" w:cs="Guttman David" w:hint="cs"/>
          <w:rtl/>
        </w:rPr>
        <w:t xml:space="preserve">. </w:t>
      </w:r>
      <w:r w:rsidR="00945C58">
        <w:rPr>
          <w:rFonts w:ascii="Times New Roman" w:hAnsi="Times New Roman" w:cs="Guttman David" w:hint="cs"/>
          <w:rtl/>
        </w:rPr>
        <w:t xml:space="preserve"> ומתוך מתמטיקה לכיתה ט'- חלק א' גבי </w:t>
      </w:r>
      <w:proofErr w:type="spellStart"/>
      <w:r w:rsidR="00945C58">
        <w:rPr>
          <w:rFonts w:ascii="Times New Roman" w:hAnsi="Times New Roman" w:cs="Guttman David" w:hint="cs"/>
          <w:rtl/>
        </w:rPr>
        <w:t>יקואל</w:t>
      </w:r>
      <w:proofErr w:type="spellEnd"/>
      <w:r w:rsidR="00945C58">
        <w:rPr>
          <w:rFonts w:ascii="Times New Roman" w:hAnsi="Times New Roman" w:cs="Guttman David" w:hint="cs"/>
          <w:rtl/>
        </w:rPr>
        <w:t>. פרק 6, משפחת המרובעים ע"מ 211  שאלה 9, ע"מ 213 שאלה 16.</w:t>
      </w:r>
      <w:r w:rsidR="009620EB">
        <w:rPr>
          <w:rFonts w:ascii="Times New Roman" w:hAnsi="Times New Roman" w:cs="Guttman David"/>
          <w:rtl/>
        </w:rPr>
        <w:br/>
      </w:r>
      <w:r w:rsidR="009620EB">
        <w:rPr>
          <w:rFonts w:ascii="Times New Roman" w:hAnsi="Times New Roman" w:cs="Guttman David" w:hint="cs"/>
          <w:rtl/>
        </w:rPr>
        <w:t>כל רביעייה תבחר שאלה ותציג את פתרונה בעזרת תוכנת גאוגברה. בדקו האם יש דרך הוכחה אחת לפתרון הבעיה</w:t>
      </w:r>
      <w:r w:rsidR="00B61F25">
        <w:rPr>
          <w:rFonts w:ascii="Times New Roman" w:hAnsi="Times New Roman" w:cs="Guttman David" w:hint="cs"/>
          <w:rtl/>
        </w:rPr>
        <w:t xml:space="preserve"> או מספר דרכים </w:t>
      </w:r>
      <w:r w:rsidR="009620EB">
        <w:rPr>
          <w:rFonts w:ascii="Times New Roman" w:hAnsi="Times New Roman" w:cs="Guttman David" w:hint="cs"/>
          <w:rtl/>
        </w:rPr>
        <w:t>.</w:t>
      </w:r>
      <w:r w:rsidR="00945C58">
        <w:rPr>
          <w:rFonts w:ascii="Times New Roman" w:hAnsi="Times New Roman" w:cs="Guttman David" w:hint="cs"/>
          <w:rtl/>
        </w:rPr>
        <w:t xml:space="preserve"> (כל רביעייה צריכה לבחור שאלה אחרת) </w:t>
      </w:r>
      <w:r w:rsidR="00945C58">
        <w:rPr>
          <w:rFonts w:ascii="Times New Roman" w:hAnsi="Times New Roman" w:cs="Guttman David"/>
          <w:rtl/>
        </w:rPr>
        <w:br/>
      </w:r>
      <w:r w:rsidRPr="009620EB">
        <w:rPr>
          <w:rFonts w:ascii="Times New Roman" w:hAnsi="Times New Roman" w:cs="Guttman David" w:hint="cs"/>
          <w:rtl/>
        </w:rPr>
        <w:t>להלן הקישור:</w:t>
      </w:r>
      <w:r w:rsidR="000B47FE">
        <w:rPr>
          <w:rFonts w:ascii="Times New Roman" w:hAnsi="Times New Roman" w:cs="Guttman David" w:hint="cs"/>
          <w:rtl/>
        </w:rPr>
        <w:t xml:space="preserve"> </w:t>
      </w:r>
      <w:r w:rsidRPr="009620EB">
        <w:rPr>
          <w:rFonts w:ascii="Times New Roman" w:hAnsi="Times New Roman" w:cs="Guttman David" w:hint="cs"/>
          <w:rtl/>
        </w:rPr>
        <w:t xml:space="preserve"> </w:t>
      </w:r>
      <w:hyperlink r:id="rId13" w:history="1">
        <w:r w:rsidR="00C5720C" w:rsidRPr="009620EB">
          <w:rPr>
            <w:rStyle w:val="Hyperlink"/>
            <w:rFonts w:ascii="Times New Roman" w:hAnsi="Times New Roman" w:cs="Guttman David" w:hint="cs"/>
            <w:b/>
            <w:bCs/>
            <w:rtl/>
          </w:rPr>
          <w:t>המלבן – על משולשים ישרי זווית ומלבנים</w:t>
        </w:r>
        <w:r w:rsidR="00F17478" w:rsidRPr="009620EB">
          <w:rPr>
            <w:rStyle w:val="Hyperlink"/>
            <w:rFonts w:ascii="Times New Roman" w:hAnsi="Times New Roman" w:cs="Guttman David" w:hint="cs"/>
            <w:b/>
            <w:bCs/>
            <w:rtl/>
          </w:rPr>
          <w:t>.</w:t>
        </w:r>
      </w:hyperlink>
    </w:p>
    <w:p w:rsidR="00C5720C" w:rsidRDefault="00C5720C" w:rsidP="00670CE4">
      <w:pPr>
        <w:rPr>
          <w:rFonts w:ascii="Times New Roman" w:hAnsi="Times New Roman" w:cs="Times New Roman"/>
          <w:sz w:val="24"/>
          <w:szCs w:val="24"/>
          <w:rtl/>
        </w:rPr>
      </w:pPr>
    </w:p>
    <w:p w:rsidR="00670CE4" w:rsidRPr="000B47FE" w:rsidRDefault="00C5720C" w:rsidP="000B47FE">
      <w:pPr>
        <w:jc w:val="center"/>
        <w:rPr>
          <w:rFonts w:ascii="Times New Roman" w:hAnsi="Times New Roman" w:cs="Guttman Adii-Light"/>
          <w:b/>
          <w:bCs/>
          <w:sz w:val="36"/>
          <w:szCs w:val="36"/>
          <w:rtl/>
        </w:rPr>
      </w:pPr>
      <w:r w:rsidRPr="00C5720C">
        <w:rPr>
          <w:rFonts w:ascii="Times New Roman" w:hAnsi="Times New Roman" w:cs="Guttman Adii-Light" w:hint="cs"/>
          <w:b/>
          <w:bCs/>
          <w:sz w:val="36"/>
          <w:szCs w:val="36"/>
          <w:rtl/>
        </w:rPr>
        <w:t>ב</w:t>
      </w:r>
      <w:r>
        <w:rPr>
          <w:rFonts w:ascii="Times New Roman" w:hAnsi="Times New Roman" w:cs="Guttman Adii-Light" w:hint="cs"/>
          <w:b/>
          <w:bCs/>
          <w:sz w:val="36"/>
          <w:szCs w:val="36"/>
          <w:rtl/>
        </w:rPr>
        <w:t xml:space="preserve"> </w:t>
      </w:r>
      <w:r w:rsidRPr="00C5720C">
        <w:rPr>
          <w:rFonts w:ascii="Times New Roman" w:hAnsi="Times New Roman" w:cs="Guttman Adii-Light" w:hint="cs"/>
          <w:b/>
          <w:bCs/>
          <w:sz w:val="36"/>
          <w:szCs w:val="36"/>
          <w:rtl/>
        </w:rPr>
        <w:t>ה</w:t>
      </w:r>
      <w:r>
        <w:rPr>
          <w:rFonts w:ascii="Times New Roman" w:hAnsi="Times New Roman" w:cs="Guttman Adii-Light" w:hint="cs"/>
          <w:b/>
          <w:bCs/>
          <w:sz w:val="36"/>
          <w:szCs w:val="36"/>
          <w:rtl/>
        </w:rPr>
        <w:t xml:space="preserve"> </w:t>
      </w:r>
      <w:r w:rsidRPr="00C5720C">
        <w:rPr>
          <w:rFonts w:ascii="Times New Roman" w:hAnsi="Times New Roman" w:cs="Guttman Adii-Light" w:hint="cs"/>
          <w:b/>
          <w:bCs/>
          <w:sz w:val="36"/>
          <w:szCs w:val="36"/>
          <w:rtl/>
        </w:rPr>
        <w:t>צ</w:t>
      </w:r>
      <w:r>
        <w:rPr>
          <w:rFonts w:ascii="Times New Roman" w:hAnsi="Times New Roman" w:cs="Guttman Adii-Light" w:hint="cs"/>
          <w:b/>
          <w:bCs/>
          <w:sz w:val="36"/>
          <w:szCs w:val="36"/>
          <w:rtl/>
        </w:rPr>
        <w:t xml:space="preserve"> </w:t>
      </w:r>
      <w:r w:rsidRPr="00C5720C">
        <w:rPr>
          <w:rFonts w:ascii="Times New Roman" w:hAnsi="Times New Roman" w:cs="Guttman Adii-Light" w:hint="cs"/>
          <w:b/>
          <w:bCs/>
          <w:sz w:val="36"/>
          <w:szCs w:val="36"/>
          <w:rtl/>
        </w:rPr>
        <w:t>ל</w:t>
      </w:r>
      <w:r>
        <w:rPr>
          <w:rFonts w:ascii="Times New Roman" w:hAnsi="Times New Roman" w:cs="Guttman Adii-Light" w:hint="cs"/>
          <w:b/>
          <w:bCs/>
          <w:sz w:val="36"/>
          <w:szCs w:val="36"/>
          <w:rtl/>
        </w:rPr>
        <w:t xml:space="preserve"> </w:t>
      </w:r>
      <w:r w:rsidRPr="00C5720C">
        <w:rPr>
          <w:rFonts w:ascii="Times New Roman" w:hAnsi="Times New Roman" w:cs="Guttman Adii-Light" w:hint="cs"/>
          <w:b/>
          <w:bCs/>
          <w:sz w:val="36"/>
          <w:szCs w:val="36"/>
          <w:rtl/>
        </w:rPr>
        <w:t>ח</w:t>
      </w:r>
      <w:r>
        <w:rPr>
          <w:rFonts w:ascii="Times New Roman" w:hAnsi="Times New Roman" w:cs="Guttman Adii-Light" w:hint="cs"/>
          <w:b/>
          <w:bCs/>
          <w:sz w:val="36"/>
          <w:szCs w:val="36"/>
          <w:rtl/>
        </w:rPr>
        <w:t xml:space="preserve"> </w:t>
      </w:r>
      <w:r w:rsidRPr="00C5720C">
        <w:rPr>
          <w:rFonts w:ascii="Times New Roman" w:hAnsi="Times New Roman" w:cs="Guttman Adii-Light" w:hint="cs"/>
          <w:b/>
          <w:bCs/>
          <w:sz w:val="36"/>
          <w:szCs w:val="36"/>
          <w:rtl/>
        </w:rPr>
        <w:t>ה !</w:t>
      </w:r>
      <w:r>
        <w:rPr>
          <w:rFonts w:ascii="Times New Roman" w:hAnsi="Times New Roman" w:cs="Guttman Adii-Light" w:hint="cs"/>
          <w:b/>
          <w:bCs/>
          <w:sz w:val="36"/>
          <w:szCs w:val="36"/>
          <w:rtl/>
        </w:rPr>
        <w:t xml:space="preserve"> </w:t>
      </w:r>
      <w:r w:rsidRPr="00C5720C">
        <w:rPr>
          <w:rFonts w:ascii="Times New Roman" w:hAnsi="Times New Roman" w:cs="Guttman Adii-Light" w:hint="cs"/>
          <w:b/>
          <w:bCs/>
          <w:sz w:val="36"/>
          <w:szCs w:val="36"/>
          <w:rtl/>
        </w:rPr>
        <w:t>!</w:t>
      </w:r>
      <w:r>
        <w:rPr>
          <w:rFonts w:ascii="Times New Roman" w:hAnsi="Times New Roman" w:cs="Guttman Adii-Light" w:hint="cs"/>
          <w:b/>
          <w:bCs/>
          <w:sz w:val="36"/>
          <w:szCs w:val="36"/>
          <w:rtl/>
        </w:rPr>
        <w:t xml:space="preserve"> </w:t>
      </w:r>
      <w:r w:rsidRPr="00C5720C">
        <w:rPr>
          <w:rFonts w:ascii="Times New Roman" w:hAnsi="Times New Roman" w:cs="Guttman Adii-Light" w:hint="cs"/>
          <w:b/>
          <w:bCs/>
          <w:sz w:val="36"/>
          <w:szCs w:val="36"/>
          <w:rtl/>
        </w:rPr>
        <w:t>!</w:t>
      </w:r>
      <w:bookmarkStart w:id="0" w:name="_GoBack"/>
      <w:bookmarkEnd w:id="0"/>
    </w:p>
    <w:sectPr w:rsidR="00670CE4" w:rsidRPr="000B47FE" w:rsidSect="00ED783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ttman Adii-Light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Guttman David">
    <w:panose1 w:val="02000300000000000000"/>
    <w:charset w:val="B1"/>
    <w:family w:val="auto"/>
    <w:pitch w:val="variable"/>
    <w:sig w:usb0="00000801" w:usb1="4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35C68"/>
    <w:multiLevelType w:val="hybridMultilevel"/>
    <w:tmpl w:val="7B560EF2"/>
    <w:lvl w:ilvl="0" w:tplc="D09A507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967ED7"/>
    <w:multiLevelType w:val="hybridMultilevel"/>
    <w:tmpl w:val="57EC7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ABB"/>
    <w:rsid w:val="000B47FE"/>
    <w:rsid w:val="001D73D1"/>
    <w:rsid w:val="00303D3C"/>
    <w:rsid w:val="003F4AC7"/>
    <w:rsid w:val="00473C5B"/>
    <w:rsid w:val="00670CE4"/>
    <w:rsid w:val="00862ABB"/>
    <w:rsid w:val="00912AB8"/>
    <w:rsid w:val="00945C58"/>
    <w:rsid w:val="009620EB"/>
    <w:rsid w:val="00B61F25"/>
    <w:rsid w:val="00C038F6"/>
    <w:rsid w:val="00C5720C"/>
    <w:rsid w:val="00EB7135"/>
    <w:rsid w:val="00ED7838"/>
    <w:rsid w:val="00EE03FF"/>
    <w:rsid w:val="00F1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C5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8F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EE03FF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EE03FF"/>
    <w:rPr>
      <w:color w:val="800080" w:themeColor="followedHyperlink"/>
      <w:u w:val="single"/>
    </w:rPr>
  </w:style>
  <w:style w:type="table" w:styleId="a4">
    <w:name w:val="Table Grid"/>
    <w:basedOn w:val="a1"/>
    <w:uiPriority w:val="59"/>
    <w:rsid w:val="009620E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link w:val="a6"/>
    <w:uiPriority w:val="1"/>
    <w:qFormat/>
    <w:rsid w:val="009620EB"/>
    <w:pPr>
      <w:bidi w:val="0"/>
      <w:spacing w:after="0"/>
    </w:pPr>
    <w:rPr>
      <w:rFonts w:eastAsiaTheme="minorEastAsia"/>
      <w:sz w:val="20"/>
      <w:szCs w:val="20"/>
      <w:lang w:bidi="en-US"/>
    </w:rPr>
  </w:style>
  <w:style w:type="character" w:customStyle="1" w:styleId="a6">
    <w:name w:val="ללא מרווח תו"/>
    <w:basedOn w:val="a0"/>
    <w:link w:val="a5"/>
    <w:uiPriority w:val="1"/>
    <w:rsid w:val="009620EB"/>
    <w:rPr>
      <w:rFonts w:eastAsiaTheme="minorEastAsia"/>
      <w:sz w:val="20"/>
      <w:szCs w:val="20"/>
      <w:lang w:bidi="en-US"/>
    </w:rPr>
  </w:style>
  <w:style w:type="paragraph" w:styleId="a7">
    <w:name w:val="Balloon Text"/>
    <w:basedOn w:val="a"/>
    <w:link w:val="a8"/>
    <w:uiPriority w:val="99"/>
    <w:semiHidden/>
    <w:unhideWhenUsed/>
    <w:rsid w:val="009620EB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62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C5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8F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EE03FF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EE03FF"/>
    <w:rPr>
      <w:color w:val="800080" w:themeColor="followedHyperlink"/>
      <w:u w:val="single"/>
    </w:rPr>
  </w:style>
  <w:style w:type="table" w:styleId="a4">
    <w:name w:val="Table Grid"/>
    <w:basedOn w:val="a1"/>
    <w:uiPriority w:val="59"/>
    <w:rsid w:val="009620E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link w:val="a6"/>
    <w:uiPriority w:val="1"/>
    <w:qFormat/>
    <w:rsid w:val="009620EB"/>
    <w:pPr>
      <w:bidi w:val="0"/>
      <w:spacing w:after="0"/>
    </w:pPr>
    <w:rPr>
      <w:rFonts w:eastAsiaTheme="minorEastAsia"/>
      <w:sz w:val="20"/>
      <w:szCs w:val="20"/>
      <w:lang w:bidi="en-US"/>
    </w:rPr>
  </w:style>
  <w:style w:type="character" w:customStyle="1" w:styleId="a6">
    <w:name w:val="ללא מרווח תו"/>
    <w:basedOn w:val="a0"/>
    <w:link w:val="a5"/>
    <w:uiPriority w:val="1"/>
    <w:rsid w:val="009620EB"/>
    <w:rPr>
      <w:rFonts w:eastAsiaTheme="minorEastAsia"/>
      <w:sz w:val="20"/>
      <w:szCs w:val="20"/>
      <w:lang w:bidi="en-US"/>
    </w:rPr>
  </w:style>
  <w:style w:type="paragraph" w:styleId="a7">
    <w:name w:val="Balloon Text"/>
    <w:basedOn w:val="a"/>
    <w:link w:val="a8"/>
    <w:uiPriority w:val="99"/>
    <w:semiHidden/>
    <w:unhideWhenUsed/>
    <w:rsid w:val="009620EB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62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twww.weizmann.ac.il/math-rehovot/chapters_tet_blue/u9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geogebra.org/cms/iw/downlo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youtube.com/watch?v=z-aG_887NG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youtube.com/watch?v=lYb4x0W6xN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בית</cp:lastModifiedBy>
  <cp:revision>3</cp:revision>
  <dcterms:created xsi:type="dcterms:W3CDTF">2013-08-12T18:21:00Z</dcterms:created>
  <dcterms:modified xsi:type="dcterms:W3CDTF">2013-08-12T18:22:00Z</dcterms:modified>
</cp:coreProperties>
</file>